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B758CD" w14:paraId="26ACA194" w14:textId="77777777" w:rsidTr="00C56C2B">
        <w:trPr>
          <w:trHeight w:val="558"/>
        </w:trPr>
        <w:tc>
          <w:tcPr>
            <w:tcW w:w="1295" w:type="dxa"/>
            <w:vAlign w:val="center"/>
          </w:tcPr>
          <w:p w14:paraId="51F76C9A" w14:textId="77777777" w:rsidR="00B758CD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1BD8A668" w:rsidR="00B758CD" w:rsidRDefault="00C56C2B">
            <w:pPr>
              <w:jc w:val="center"/>
            </w:pPr>
            <w:r>
              <w:rPr>
                <w:rFonts w:hint="eastAsia"/>
              </w:rPr>
              <w:t>刘毅</w:t>
            </w:r>
          </w:p>
        </w:tc>
        <w:tc>
          <w:tcPr>
            <w:tcW w:w="1167" w:type="dxa"/>
            <w:vAlign w:val="center"/>
          </w:tcPr>
          <w:p w14:paraId="0FD269C5" w14:textId="77777777" w:rsidR="00B758CD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6174A438" w:rsidR="00B758CD" w:rsidRDefault="00C56C2B">
            <w:r>
              <w:rPr>
                <w:rFonts w:hint="eastAsia"/>
              </w:rPr>
              <w:t>教授</w:t>
            </w:r>
          </w:p>
        </w:tc>
      </w:tr>
      <w:tr w:rsidR="00B758CD" w14:paraId="074BBE01" w14:textId="77777777" w:rsidTr="00C56C2B">
        <w:trPr>
          <w:trHeight w:val="420"/>
        </w:trPr>
        <w:tc>
          <w:tcPr>
            <w:tcW w:w="1295" w:type="dxa"/>
            <w:vAlign w:val="center"/>
          </w:tcPr>
          <w:p w14:paraId="1C254D5B" w14:textId="77777777" w:rsidR="00B758CD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17DE98C8" w:rsidR="00B758CD" w:rsidRDefault="00C56C2B">
            <w:pPr>
              <w:jc w:val="center"/>
            </w:pPr>
            <w:r>
              <w:rPr>
                <w:rFonts w:hint="eastAsia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3A201C2A" w14:textId="77777777" w:rsidR="00B758CD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257C16FD" w:rsidR="00B758CD" w:rsidRDefault="00C56C2B">
            <w:hyperlink r:id="rId5" w:history="1">
              <w:r w:rsidRPr="00477047">
                <w:rPr>
                  <w:rStyle w:val="a4"/>
                  <w:rFonts w:hint="eastAsia"/>
                </w:rPr>
                <w:t>yliuzju@zjut.edu.cn</w:t>
              </w:r>
            </w:hyperlink>
          </w:p>
        </w:tc>
      </w:tr>
      <w:tr w:rsidR="00B758CD" w14:paraId="3917062A" w14:textId="77777777" w:rsidTr="00C56C2B">
        <w:trPr>
          <w:trHeight w:val="1121"/>
        </w:trPr>
        <w:tc>
          <w:tcPr>
            <w:tcW w:w="1295" w:type="dxa"/>
            <w:vAlign w:val="center"/>
          </w:tcPr>
          <w:p w14:paraId="5E3D9334" w14:textId="77777777" w:rsidR="00B758CD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2A659F14" w:rsidR="00B758CD" w:rsidRDefault="00C56C2B">
            <w:pPr>
              <w:jc w:val="center"/>
            </w:pPr>
            <w:r>
              <w:rPr>
                <w:rFonts w:hint="eastAsia"/>
              </w:rPr>
              <w:t>工业数据智能</w:t>
            </w:r>
          </w:p>
        </w:tc>
      </w:tr>
      <w:tr w:rsidR="00B758CD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B758CD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B758CD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529A15DF" w14:textId="12E1752E" w:rsidR="00C56C2B" w:rsidRPr="00C56C2B" w:rsidRDefault="00C56C2B" w:rsidP="00C56C2B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个人简介：</w:t>
            </w:r>
            <w:r w:rsidRPr="00C56C2B">
              <w:rPr>
                <w:rFonts w:ascii="Times New Roman" w:eastAsia="宋体" w:hAnsi="Times New Roman" w:cs="Times New Roman"/>
                <w:kern w:val="0"/>
                <w:szCs w:val="21"/>
              </w:rPr>
              <w:t>长期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致力于</w:t>
            </w:r>
            <w:r w:rsidRPr="00C56C2B">
              <w:rPr>
                <w:rFonts w:ascii="Times New Roman" w:eastAsia="宋体" w:hAnsi="Times New Roman" w:cs="Times New Roman"/>
                <w:kern w:val="0"/>
                <w:szCs w:val="21"/>
              </w:rPr>
              <w:t>工业数据智能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的应用基础研究，主持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项国家基金，在领域内知名期刊发表学术论文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百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余篇，授权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20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项中国发明专利，指导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位硕士获得浙江省优秀硕士学位论文。</w:t>
            </w:r>
          </w:p>
          <w:p w14:paraId="50BC4E1F" w14:textId="05CA3AB9" w:rsidR="00C56C2B" w:rsidRPr="00C56C2B" w:rsidRDefault="00C56C2B" w:rsidP="00C56C2B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主要科研项目：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国家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自然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科学基金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联合重点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项目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ab/>
              <w:t xml:space="preserve">   (202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.01-202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7</w:t>
            </w:r>
            <w:r w:rsidRPr="00C56C2B">
              <w:rPr>
                <w:rFonts w:ascii="Times New Roman" w:eastAsia="宋体" w:hAnsi="Times New Roman" w:cs="Times New Roman"/>
                <w:szCs w:val="21"/>
              </w:rPr>
              <w:t>.12)</w:t>
            </w:r>
          </w:p>
          <w:p w14:paraId="27EE1301" w14:textId="77777777" w:rsidR="00C56C2B" w:rsidRPr="00C56C2B" w:rsidRDefault="00C56C2B" w:rsidP="00C56C2B">
            <w:pPr>
              <w:spacing w:line="276" w:lineRule="auto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代表性论文、专利、论著：</w:t>
            </w:r>
          </w:p>
          <w:p w14:paraId="0E76BA9C" w14:textId="77777777" w:rsidR="00C56C2B" w:rsidRPr="00C56C2B" w:rsidRDefault="00C56C2B" w:rsidP="00C56C2B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rPr>
                <w:szCs w:val="21"/>
              </w:rPr>
            </w:pPr>
            <w:r w:rsidRPr="00C56C2B">
              <w:rPr>
                <w:szCs w:val="21"/>
              </w:rPr>
              <w:t xml:space="preserve">Mingwei Jia, Lingwei Jiang, Bing Guo, </w:t>
            </w:r>
            <w:r w:rsidRPr="00C56C2B">
              <w:rPr>
                <w:b/>
                <w:bCs/>
                <w:szCs w:val="21"/>
                <w:u w:val="single"/>
              </w:rPr>
              <w:t>Yi Liu</w:t>
            </w:r>
            <w:r w:rsidRPr="00C56C2B">
              <w:rPr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>, and Tao Chen</w:t>
            </w:r>
            <w:r w:rsidRPr="00C56C2B">
              <w:rPr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>.</w:t>
            </w:r>
            <w:r w:rsidRPr="00C56C2B">
              <w:rPr>
                <w:color w:val="000000"/>
                <w:szCs w:val="21"/>
              </w:rPr>
              <w:t xml:space="preserve"> </w:t>
            </w:r>
            <w:bookmarkStart w:id="0" w:name="_Hlk183968971"/>
            <w:r w:rsidRPr="00C56C2B">
              <w:rPr>
                <w:szCs w:val="21"/>
              </w:rPr>
              <w:t>Physical-anchored graph learning for process key indicator prediction</w:t>
            </w:r>
            <w:r w:rsidRPr="00C56C2B">
              <w:rPr>
                <w:color w:val="000000"/>
                <w:szCs w:val="21"/>
              </w:rPr>
              <w:t>.</w:t>
            </w:r>
            <w:r w:rsidRPr="00C56C2B">
              <w:rPr>
                <w:szCs w:val="21"/>
              </w:rPr>
              <w:t xml:space="preserve"> </w:t>
            </w:r>
            <w:r w:rsidRPr="00C56C2B">
              <w:rPr>
                <w:b/>
                <w:bCs/>
                <w:i/>
                <w:kern w:val="0"/>
                <w:szCs w:val="21"/>
              </w:rPr>
              <w:t>Control Engineering Practice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/>
                <w:bCs/>
                <w:szCs w:val="21"/>
              </w:rPr>
              <w:t>2025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Cs/>
                <w:szCs w:val="21"/>
              </w:rPr>
              <w:t>Vol. 154, 106167</w:t>
            </w:r>
            <w:r w:rsidRPr="00C56C2B">
              <w:rPr>
                <w:szCs w:val="21"/>
              </w:rPr>
              <w:t>.</w:t>
            </w:r>
            <w:bookmarkEnd w:id="0"/>
          </w:p>
          <w:p w14:paraId="548A29D8" w14:textId="1ADC3F57" w:rsidR="00C56C2B" w:rsidRPr="00C56C2B" w:rsidRDefault="00C56C2B" w:rsidP="00C56C2B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rPr>
                <w:szCs w:val="21"/>
              </w:rPr>
            </w:pPr>
            <w:r w:rsidRPr="00C56C2B">
              <w:rPr>
                <w:szCs w:val="21"/>
              </w:rPr>
              <w:t xml:space="preserve">Bozhen Jiang, Hongyuan Yang, Yidi Wang, </w:t>
            </w:r>
            <w:r w:rsidRPr="00C56C2B">
              <w:rPr>
                <w:b/>
                <w:kern w:val="0"/>
                <w:szCs w:val="21"/>
                <w:u w:val="single"/>
              </w:rPr>
              <w:t>Yi Liu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>, Hua Geng</w:t>
            </w:r>
            <w:r w:rsidRPr="00C56C2B">
              <w:rPr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 xml:space="preserve">, Huarong Zeng, and Jiangqiao Ding. </w:t>
            </w:r>
            <w:bookmarkStart w:id="1" w:name="_Hlk183968931"/>
            <w:r w:rsidRPr="00C56C2B">
              <w:rPr>
                <w:color w:val="000000"/>
                <w:szCs w:val="21"/>
                <w:shd w:val="clear" w:color="auto" w:fill="FFFFFF"/>
              </w:rPr>
              <w:t>Dynamic temporal dependency model for multiple steps ahead short-term load forecasting of power system</w:t>
            </w:r>
            <w:r w:rsidRPr="00C56C2B">
              <w:rPr>
                <w:szCs w:val="21"/>
              </w:rPr>
              <w:t>.</w:t>
            </w:r>
            <w:r w:rsidRPr="00C56C2B">
              <w:rPr>
                <w:b/>
                <w:i/>
                <w:kern w:val="0"/>
                <w:szCs w:val="21"/>
              </w:rPr>
              <w:t xml:space="preserve"> </w:t>
            </w:r>
            <w:r w:rsidRPr="00C56C2B">
              <w:rPr>
                <w:b/>
                <w:i/>
                <w:szCs w:val="21"/>
              </w:rPr>
              <w:t>IEEE Transactions on Industry Applications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/>
                <w:szCs w:val="21"/>
              </w:rPr>
              <w:t>2024</w:t>
            </w:r>
            <w:r w:rsidRPr="00C56C2B">
              <w:rPr>
                <w:szCs w:val="21"/>
              </w:rPr>
              <w:t>, Vol. 60(4</w:t>
            </w:r>
            <w:r w:rsidRPr="00C56C2B">
              <w:rPr>
                <w:color w:val="000000"/>
                <w:szCs w:val="21"/>
                <w:shd w:val="clear" w:color="auto" w:fill="FFFFFF"/>
              </w:rPr>
              <w:t>): 5244-5254.</w:t>
            </w:r>
            <w:bookmarkEnd w:id="1"/>
          </w:p>
          <w:p w14:paraId="735BC6E8" w14:textId="23DFA0B6" w:rsidR="00C56C2B" w:rsidRPr="00C56C2B" w:rsidRDefault="00C56C2B" w:rsidP="00C56C2B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rPr>
                <w:szCs w:val="21"/>
              </w:rPr>
            </w:pPr>
            <w:bookmarkStart w:id="2" w:name="_Hlk155467013"/>
            <w:r w:rsidRPr="00C56C2B">
              <w:rPr>
                <w:kern w:val="0"/>
                <w:szCs w:val="21"/>
              </w:rPr>
              <w:t xml:space="preserve">Kaixin Liu, Mingkai Zheng, </w:t>
            </w:r>
            <w:r w:rsidRPr="00C56C2B">
              <w:rPr>
                <w:b/>
                <w:kern w:val="0"/>
                <w:szCs w:val="21"/>
                <w:u w:val="single"/>
              </w:rPr>
              <w:t>Yi Liu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kern w:val="0"/>
                <w:szCs w:val="21"/>
              </w:rPr>
              <w:t>, Jianguo Yang, and Yuan Yao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kern w:val="0"/>
                <w:szCs w:val="21"/>
              </w:rPr>
              <w:t xml:space="preserve">. Deep autoencoder thermography for defect detection of carbon fiber composites. </w:t>
            </w:r>
            <w:r w:rsidRPr="00C56C2B">
              <w:rPr>
                <w:b/>
                <w:i/>
                <w:szCs w:val="21"/>
              </w:rPr>
              <w:t xml:space="preserve">IEEE Transactions on </w:t>
            </w:r>
            <w:r w:rsidRPr="00C56C2B">
              <w:rPr>
                <w:b/>
                <w:i/>
                <w:kern w:val="0"/>
                <w:szCs w:val="21"/>
              </w:rPr>
              <w:t>Industrial Informatics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/>
                <w:bCs/>
                <w:szCs w:val="21"/>
              </w:rPr>
              <w:t>2023</w:t>
            </w:r>
            <w:r w:rsidRPr="00C56C2B">
              <w:rPr>
                <w:szCs w:val="21"/>
              </w:rPr>
              <w:t>, Vol. 19(5): 6429-6438.</w:t>
            </w:r>
            <w:bookmarkEnd w:id="2"/>
          </w:p>
          <w:p w14:paraId="22EA9F4E" w14:textId="46CE80AA" w:rsidR="00C56C2B" w:rsidRPr="00C56C2B" w:rsidRDefault="00C56C2B" w:rsidP="00C56C2B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rPr>
                <w:szCs w:val="21"/>
              </w:rPr>
            </w:pPr>
            <w:bookmarkStart w:id="3" w:name="_Hlk155466916"/>
            <w:r w:rsidRPr="00C56C2B">
              <w:rPr>
                <w:szCs w:val="21"/>
              </w:rPr>
              <w:t xml:space="preserve">Mingwei Jia, Danya Xu, Tao Yang, </w:t>
            </w:r>
            <w:r w:rsidRPr="00C56C2B">
              <w:rPr>
                <w:b/>
                <w:kern w:val="0"/>
                <w:szCs w:val="21"/>
                <w:u w:val="single"/>
              </w:rPr>
              <w:t>Yi Liu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bCs/>
                <w:kern w:val="0"/>
                <w:szCs w:val="21"/>
              </w:rPr>
              <w:t>,</w:t>
            </w:r>
            <w:r w:rsidRPr="00C56C2B">
              <w:rPr>
                <w:szCs w:val="21"/>
              </w:rPr>
              <w:t xml:space="preserve"> and </w:t>
            </w:r>
            <w:r w:rsidRPr="00C56C2B">
              <w:rPr>
                <w:color w:val="000000"/>
                <w:szCs w:val="21"/>
              </w:rPr>
              <w:t>Yuan Yao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>.</w:t>
            </w:r>
            <w:r w:rsidRPr="00C56C2B">
              <w:rPr>
                <w:color w:val="000000"/>
                <w:szCs w:val="21"/>
              </w:rPr>
              <w:t xml:space="preserve"> </w:t>
            </w:r>
            <w:bookmarkStart w:id="4" w:name="_Hlk130044829"/>
            <w:r w:rsidRPr="00C56C2B">
              <w:rPr>
                <w:color w:val="000000"/>
                <w:szCs w:val="21"/>
              </w:rPr>
              <w:t>Graph convolutional network soft sensor</w:t>
            </w:r>
            <w:bookmarkEnd w:id="4"/>
            <w:r w:rsidRPr="00C56C2B">
              <w:rPr>
                <w:color w:val="000000"/>
                <w:szCs w:val="21"/>
              </w:rPr>
              <w:t xml:space="preserve"> for process quality prediction.</w:t>
            </w:r>
            <w:r w:rsidRPr="00C56C2B">
              <w:rPr>
                <w:szCs w:val="21"/>
              </w:rPr>
              <w:t xml:space="preserve"> </w:t>
            </w:r>
            <w:r w:rsidRPr="00C56C2B">
              <w:rPr>
                <w:b/>
                <w:bCs/>
                <w:i/>
                <w:kern w:val="0"/>
                <w:szCs w:val="21"/>
              </w:rPr>
              <w:t>Journal of Process Control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/>
                <w:bCs/>
                <w:szCs w:val="21"/>
              </w:rPr>
              <w:t>2023</w:t>
            </w:r>
            <w:r w:rsidRPr="00C56C2B">
              <w:rPr>
                <w:szCs w:val="21"/>
              </w:rPr>
              <w:t>, Vol. 123: 12-25.</w:t>
            </w:r>
            <w:bookmarkEnd w:id="3"/>
          </w:p>
          <w:p w14:paraId="1DEE31E7" w14:textId="77777777" w:rsidR="00C56C2B" w:rsidRPr="00C56C2B" w:rsidRDefault="00C56C2B" w:rsidP="00C56C2B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276" w:lineRule="auto"/>
              <w:rPr>
                <w:szCs w:val="21"/>
              </w:rPr>
            </w:pPr>
            <w:r w:rsidRPr="00C56C2B">
              <w:rPr>
                <w:b/>
                <w:bCs/>
                <w:szCs w:val="21"/>
              </w:rPr>
              <w:t>Yi Liu</w:t>
            </w:r>
            <w:r w:rsidRPr="00C56C2B">
              <w:rPr>
                <w:szCs w:val="21"/>
              </w:rPr>
              <w:t xml:space="preserve">, Kaixin Liu, Jianguo Yang, </w:t>
            </w:r>
            <w:r w:rsidRPr="00C56C2B">
              <w:rPr>
                <w:kern w:val="0"/>
                <w:szCs w:val="21"/>
              </w:rPr>
              <w:t xml:space="preserve">and </w:t>
            </w:r>
            <w:r w:rsidRPr="00C56C2B">
              <w:rPr>
                <w:szCs w:val="21"/>
              </w:rPr>
              <w:t>Yuan Yao</w:t>
            </w:r>
            <w:r w:rsidRPr="00C56C2B">
              <w:rPr>
                <w:kern w:val="0"/>
                <w:szCs w:val="21"/>
                <w:vertAlign w:val="superscript"/>
              </w:rPr>
              <w:t>*</w:t>
            </w:r>
            <w:r w:rsidRPr="00C56C2B">
              <w:rPr>
                <w:szCs w:val="21"/>
              </w:rPr>
              <w:t xml:space="preserve">. Spatial-neighborhood manifold learning for nondestructive testing of defects in polymer composites. </w:t>
            </w:r>
            <w:r w:rsidRPr="00C56C2B">
              <w:rPr>
                <w:b/>
                <w:bCs/>
                <w:i/>
                <w:kern w:val="0"/>
                <w:szCs w:val="21"/>
              </w:rPr>
              <w:t>IEEE Transactions on Industrial Informatics</w:t>
            </w:r>
            <w:r w:rsidRPr="00C56C2B">
              <w:rPr>
                <w:szCs w:val="21"/>
              </w:rPr>
              <w:t xml:space="preserve">, </w:t>
            </w:r>
            <w:r w:rsidRPr="00C56C2B">
              <w:rPr>
                <w:b/>
                <w:bCs/>
                <w:szCs w:val="21"/>
              </w:rPr>
              <w:t>2020</w:t>
            </w:r>
            <w:r w:rsidRPr="00C56C2B">
              <w:rPr>
                <w:szCs w:val="21"/>
              </w:rPr>
              <w:t>, Vol. 16(7): 4639-4649.</w:t>
            </w:r>
          </w:p>
          <w:p w14:paraId="785C311E" w14:textId="77777777" w:rsidR="00C56C2B" w:rsidRPr="00C56C2B" w:rsidRDefault="00C56C2B" w:rsidP="00C56C2B">
            <w:pPr>
              <w:spacing w:line="276" w:lineRule="auto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奖励和荣誉（省部级及以上）：国家优秀青年科学基金获得者（</w:t>
            </w: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2020</w:t>
            </w:r>
            <w:r w:rsidRPr="00C56C2B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）</w:t>
            </w:r>
          </w:p>
          <w:p w14:paraId="16B2C571" w14:textId="77777777" w:rsidR="00B758CD" w:rsidRPr="00C56C2B" w:rsidRDefault="00B758CD"/>
        </w:tc>
      </w:tr>
      <w:tr w:rsidR="00B758CD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B758CD" w:rsidRDefault="00B758CD"/>
          <w:p w14:paraId="4EDDEC80" w14:textId="77777777" w:rsidR="00B758CD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B758CD" w:rsidRDefault="00B758CD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2227C3CA" w:rsidR="00B758CD" w:rsidRDefault="00C56C2B">
            <w:r>
              <w:rPr>
                <w:rFonts w:hint="eastAsia"/>
              </w:rPr>
              <w:t>对工业人工智能方法感兴趣</w:t>
            </w:r>
          </w:p>
        </w:tc>
      </w:tr>
      <w:tr w:rsidR="00B758CD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B758CD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B758CD" w:rsidRDefault="00B758CD"/>
        </w:tc>
      </w:tr>
    </w:tbl>
    <w:p w14:paraId="45451FED" w14:textId="77777777" w:rsidR="00B758C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B758CD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B758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54126A"/>
    <w:multiLevelType w:val="hybridMultilevel"/>
    <w:tmpl w:val="B228207C"/>
    <w:lvl w:ilvl="0" w:tplc="83723AD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28F0152"/>
    <w:multiLevelType w:val="hybridMultilevel"/>
    <w:tmpl w:val="0CAA2D26"/>
    <w:lvl w:ilvl="0" w:tplc="6A3CECE8">
      <w:start w:val="1"/>
      <w:numFmt w:val="decimal"/>
      <w:lvlText w:val="[%1]"/>
      <w:lvlJc w:val="left"/>
      <w:pPr>
        <w:ind w:left="420" w:hanging="420"/>
      </w:pPr>
      <w:rPr>
        <w:rFonts w:ascii="Times New Roman" w:eastAsia="PMingLiU" w:hAnsi="Times New Roman" w:hint="default"/>
        <w:b/>
        <w:bCs/>
        <w:sz w:val="21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1608276">
    <w:abstractNumId w:val="0"/>
  </w:num>
  <w:num w:numId="2" w16cid:durableId="1713504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727568"/>
    <w:rsid w:val="00B758CD"/>
    <w:rsid w:val="00C56C2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60F38"/>
  <w15:docId w15:val="{1DC2C75C-3C21-41EA-9326-9B34FF30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C56C2B"/>
    <w:rPr>
      <w:color w:val="0026E5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56C2B"/>
    <w:rPr>
      <w:color w:val="605E5C"/>
      <w:shd w:val="clear" w:color="auto" w:fill="E1DFDD"/>
    </w:rPr>
  </w:style>
  <w:style w:type="paragraph" w:customStyle="1" w:styleId="a6">
    <w:name w:val="文本框"/>
    <w:rsid w:val="00C56C2B"/>
    <w:rPr>
      <w:rFonts w:ascii="Times New Roman" w:eastAsia="宋体" w:hAnsi="Times New Roman" w:cs="Times New Roman"/>
      <w:kern w:val="2"/>
      <w:sz w:val="21"/>
      <w:szCs w:val="24"/>
    </w:rPr>
  </w:style>
  <w:style w:type="character" w:styleId="a7">
    <w:name w:val="Strong"/>
    <w:uiPriority w:val="22"/>
    <w:qFormat/>
    <w:rsid w:val="00C56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liuzju@zjut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yliuzju@zjut.edu.cn</cp:lastModifiedBy>
  <cp:revision>2</cp:revision>
  <dcterms:created xsi:type="dcterms:W3CDTF">2024-12-26T08:10:00Z</dcterms:created>
  <dcterms:modified xsi:type="dcterms:W3CDTF">2025-01-03T09:07:00Z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